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7C15" w14:textId="77777777" w:rsidR="00E366CD" w:rsidRDefault="00335BC7">
      <w:pPr>
        <w:pStyle w:val="BodyText"/>
        <w:ind w:left="4359"/>
        <w:rPr>
          <w:rFonts w:ascii="Times New Roman"/>
          <w:sz w:val="20"/>
        </w:rPr>
      </w:pPr>
      <w:r>
        <w:rPr>
          <w:rFonts w:ascii="Times New Roman"/>
          <w:noProof/>
          <w:sz w:val="20"/>
        </w:rPr>
        <w:drawing>
          <wp:inline distT="0" distB="0" distL="0" distR="0" wp14:anchorId="2BF4B3A5" wp14:editId="659C9C34">
            <wp:extent cx="1480583" cy="8215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0583" cy="821531"/>
                    </a:xfrm>
                    <a:prstGeom prst="rect">
                      <a:avLst/>
                    </a:prstGeom>
                  </pic:spPr>
                </pic:pic>
              </a:graphicData>
            </a:graphic>
          </wp:inline>
        </w:drawing>
      </w:r>
    </w:p>
    <w:p w14:paraId="76A5F3A3" w14:textId="77777777" w:rsidR="00E366CD" w:rsidRDefault="00E366CD">
      <w:pPr>
        <w:pStyle w:val="BodyText"/>
        <w:rPr>
          <w:rFonts w:ascii="Times New Roman"/>
          <w:sz w:val="20"/>
        </w:rPr>
      </w:pPr>
    </w:p>
    <w:p w14:paraId="5780B564" w14:textId="77777777" w:rsidR="00E366CD" w:rsidRDefault="00E366CD">
      <w:pPr>
        <w:pStyle w:val="BodyText"/>
        <w:spacing w:before="4"/>
        <w:rPr>
          <w:rFonts w:ascii="Times New Roman"/>
          <w:sz w:val="17"/>
        </w:rPr>
      </w:pPr>
    </w:p>
    <w:p w14:paraId="7FBB9CDC" w14:textId="77777777" w:rsidR="00E366CD" w:rsidRDefault="00335BC7">
      <w:pPr>
        <w:spacing w:before="101"/>
        <w:ind w:left="119"/>
        <w:rPr>
          <w:b/>
        </w:rPr>
      </w:pPr>
      <w:r>
        <w:rPr>
          <w:b/>
        </w:rPr>
        <w:t>Academic</w:t>
      </w:r>
      <w:r>
        <w:rPr>
          <w:b/>
          <w:spacing w:val="-5"/>
        </w:rPr>
        <w:t xml:space="preserve"> </w:t>
      </w:r>
      <w:r>
        <w:rPr>
          <w:b/>
        </w:rPr>
        <w:t>Mentor</w:t>
      </w:r>
      <w:r>
        <w:rPr>
          <w:b/>
          <w:spacing w:val="-6"/>
        </w:rPr>
        <w:t xml:space="preserve"> </w:t>
      </w:r>
      <w:r>
        <w:rPr>
          <w:b/>
        </w:rPr>
        <w:t>-</w:t>
      </w:r>
      <w:r>
        <w:rPr>
          <w:b/>
          <w:spacing w:val="-4"/>
        </w:rPr>
        <w:t xml:space="preserve"> </w:t>
      </w:r>
      <w:r>
        <w:rPr>
          <w:b/>
          <w:spacing w:val="-2"/>
        </w:rPr>
        <w:t>Overview</w:t>
      </w:r>
    </w:p>
    <w:p w14:paraId="5B7D9476" w14:textId="77777777" w:rsidR="00E366CD" w:rsidRDefault="00E366CD">
      <w:pPr>
        <w:pStyle w:val="BodyText"/>
        <w:rPr>
          <w:b/>
        </w:rPr>
      </w:pPr>
    </w:p>
    <w:p w14:paraId="7BB56C79" w14:textId="22CBC873" w:rsidR="00E366CD" w:rsidRDefault="00335BC7">
      <w:pPr>
        <w:pStyle w:val="BodyText"/>
        <w:ind w:left="119" w:right="137"/>
      </w:pPr>
      <w:r>
        <w:t xml:space="preserve">The </w:t>
      </w:r>
      <w:r w:rsidR="00982607">
        <w:t>Los Angeles</w:t>
      </w:r>
      <w:r>
        <w:t xml:space="preserve"> Schweitzer Fellowship is a health leadership program for graduate and professional degree students in </w:t>
      </w:r>
      <w:r w:rsidR="00982607">
        <w:t>Greater Los Angeles Area</w:t>
      </w:r>
      <w:r>
        <w:t xml:space="preserve">. The Fellowship addresses </w:t>
      </w:r>
      <w:r w:rsidR="00982607">
        <w:t>LA’s</w:t>
      </w:r>
      <w:r>
        <w:t xml:space="preserve"> social determinants of health through Fellow-led community-based projects that solve unmet health gaps and leverage crucial opportunities towards achieving health equity. The Fellowship also develops graduate and professional degree students into visionary health leaders through dynamic, hands-on</w:t>
      </w:r>
      <w:r>
        <w:rPr>
          <w:spacing w:val="-3"/>
        </w:rPr>
        <w:t xml:space="preserve"> </w:t>
      </w:r>
      <w:r>
        <w:t>training. The</w:t>
      </w:r>
      <w:r>
        <w:rPr>
          <w:spacing w:val="-2"/>
        </w:rPr>
        <w:t xml:space="preserve"> </w:t>
      </w:r>
      <w:r>
        <w:t>Fellowship</w:t>
      </w:r>
      <w:r>
        <w:rPr>
          <w:spacing w:val="-3"/>
        </w:rPr>
        <w:t xml:space="preserve"> </w:t>
      </w:r>
      <w:r>
        <w:t>launched</w:t>
      </w:r>
      <w:r>
        <w:rPr>
          <w:spacing w:val="-3"/>
        </w:rPr>
        <w:t xml:space="preserve"> </w:t>
      </w:r>
      <w:r>
        <w:t>in</w:t>
      </w:r>
      <w:r>
        <w:rPr>
          <w:spacing w:val="-3"/>
        </w:rPr>
        <w:t xml:space="preserve"> </w:t>
      </w:r>
      <w:r>
        <w:t>20</w:t>
      </w:r>
      <w:r w:rsidR="00982607">
        <w:t>07</w:t>
      </w:r>
      <w:r>
        <w:t xml:space="preserve"> and</w:t>
      </w:r>
      <w:r>
        <w:rPr>
          <w:spacing w:val="-3"/>
        </w:rPr>
        <w:t xml:space="preserve"> </w:t>
      </w:r>
      <w:r>
        <w:t>is</w:t>
      </w:r>
      <w:r>
        <w:rPr>
          <w:spacing w:val="-2"/>
        </w:rPr>
        <w:t xml:space="preserve"> </w:t>
      </w:r>
      <w:r>
        <w:t>one</w:t>
      </w:r>
      <w:r>
        <w:rPr>
          <w:spacing w:val="-2"/>
        </w:rPr>
        <w:t xml:space="preserve"> </w:t>
      </w:r>
      <w:r>
        <w:t>of</w:t>
      </w:r>
      <w:r>
        <w:rPr>
          <w:spacing w:val="-2"/>
        </w:rPr>
        <w:t xml:space="preserve"> </w:t>
      </w:r>
      <w:r>
        <w:t>13</w:t>
      </w:r>
      <w:r>
        <w:rPr>
          <w:spacing w:val="-4"/>
        </w:rPr>
        <w:t xml:space="preserve"> </w:t>
      </w:r>
      <w:r>
        <w:t>chapters</w:t>
      </w:r>
      <w:r>
        <w:rPr>
          <w:spacing w:val="-2"/>
        </w:rPr>
        <w:t xml:space="preserve"> </w:t>
      </w:r>
      <w:r>
        <w:t>across the</w:t>
      </w:r>
      <w:r>
        <w:rPr>
          <w:spacing w:val="-2"/>
        </w:rPr>
        <w:t xml:space="preserve"> </w:t>
      </w:r>
      <w:r>
        <w:t>US. The</w:t>
      </w:r>
      <w:r>
        <w:rPr>
          <w:spacing w:val="-2"/>
        </w:rPr>
        <w:t xml:space="preserve"> </w:t>
      </w:r>
      <w:r w:rsidR="00982607">
        <w:t xml:space="preserve">Los Angeles </w:t>
      </w:r>
      <w:r>
        <w:t>Fellowship</w:t>
      </w:r>
      <w:r w:rsidR="00982607">
        <w:t xml:space="preserve"> is a nonprofit, currently lead by health professionals who volunteer their time</w:t>
      </w:r>
      <w:r>
        <w:t xml:space="preserve">. You can read more about the fellowship at </w:t>
      </w:r>
      <w:hyperlink r:id="rId6" w:history="1">
        <w:r w:rsidR="00982607" w:rsidRPr="00BF4877">
          <w:rPr>
            <w:rStyle w:val="Hyperlink"/>
            <w:spacing w:val="-2"/>
          </w:rPr>
          <w:t>www.laschweitzerfellowship.org.</w:t>
        </w:r>
      </w:hyperlink>
    </w:p>
    <w:p w14:paraId="7A0F5697" w14:textId="77777777" w:rsidR="00E366CD" w:rsidRDefault="00E366CD">
      <w:pPr>
        <w:pStyle w:val="BodyText"/>
        <w:spacing w:before="10"/>
        <w:rPr>
          <w:sz w:val="21"/>
        </w:rPr>
      </w:pPr>
    </w:p>
    <w:p w14:paraId="3979C9C7" w14:textId="7150FFEF" w:rsidR="00E366CD" w:rsidRDefault="00335BC7">
      <w:pPr>
        <w:pStyle w:val="BodyText"/>
        <w:ind w:left="119"/>
      </w:pPr>
      <w:r>
        <w:t>Each</w:t>
      </w:r>
      <w:r>
        <w:rPr>
          <w:spacing w:val="-4"/>
        </w:rPr>
        <w:t xml:space="preserve"> </w:t>
      </w:r>
      <w:r>
        <w:t>Fellow</w:t>
      </w:r>
      <w:r>
        <w:rPr>
          <w:spacing w:val="-3"/>
        </w:rPr>
        <w:t xml:space="preserve"> </w:t>
      </w:r>
      <w:r>
        <w:t>identifies</w:t>
      </w:r>
      <w:r>
        <w:rPr>
          <w:spacing w:val="-3"/>
        </w:rPr>
        <w:t xml:space="preserve"> </w:t>
      </w:r>
      <w:r>
        <w:t>a</w:t>
      </w:r>
      <w:r>
        <w:rPr>
          <w:spacing w:val="-3"/>
        </w:rPr>
        <w:t xml:space="preserve"> </w:t>
      </w:r>
      <w:r w:rsidR="00982607">
        <w:t xml:space="preserve">community </w:t>
      </w:r>
      <w:r>
        <w:t>agency</w:t>
      </w:r>
      <w:r w:rsidR="00982607">
        <w:t xml:space="preserve"> to partner with </w:t>
      </w:r>
      <w:r>
        <w:t>(along</w:t>
      </w:r>
      <w:r>
        <w:rPr>
          <w:spacing w:val="-2"/>
        </w:rPr>
        <w:t xml:space="preserve"> </w:t>
      </w:r>
      <w:r>
        <w:t>with</w:t>
      </w:r>
      <w:r>
        <w:rPr>
          <w:spacing w:val="-4"/>
        </w:rPr>
        <w:t xml:space="preserve"> </w:t>
      </w:r>
      <w:r>
        <w:t>a</w:t>
      </w:r>
      <w:r>
        <w:rPr>
          <w:spacing w:val="-3"/>
        </w:rPr>
        <w:t xml:space="preserve"> </w:t>
      </w:r>
      <w:r>
        <w:t>site</w:t>
      </w:r>
      <w:r>
        <w:rPr>
          <w:spacing w:val="-3"/>
        </w:rPr>
        <w:t xml:space="preserve"> </w:t>
      </w:r>
      <w:r>
        <w:t>mentor),</w:t>
      </w:r>
      <w:r>
        <w:rPr>
          <w:spacing w:val="-1"/>
        </w:rPr>
        <w:t xml:space="preserve"> </w:t>
      </w:r>
      <w:r>
        <w:t>to</w:t>
      </w:r>
      <w:r>
        <w:rPr>
          <w:spacing w:val="-4"/>
        </w:rPr>
        <w:t xml:space="preserve"> </w:t>
      </w:r>
      <w:r>
        <w:t>support their</w:t>
      </w:r>
      <w:r>
        <w:rPr>
          <w:spacing w:val="-4"/>
        </w:rPr>
        <w:t xml:space="preserve"> </w:t>
      </w:r>
      <w:r>
        <w:t>community</w:t>
      </w:r>
      <w:r>
        <w:rPr>
          <w:spacing w:val="-2"/>
        </w:rPr>
        <w:t xml:space="preserve"> </w:t>
      </w:r>
      <w:r>
        <w:t>project implementation</w:t>
      </w:r>
      <w:r>
        <w:rPr>
          <w:spacing w:val="-4"/>
        </w:rPr>
        <w:t xml:space="preserve"> </w:t>
      </w:r>
      <w:r>
        <w:t>and leadership development. The academic mentor is a faculty member in the Fellow’s program of study.</w:t>
      </w:r>
    </w:p>
    <w:p w14:paraId="103EB8EE" w14:textId="77777777" w:rsidR="00E366CD" w:rsidRDefault="00E366CD">
      <w:pPr>
        <w:pStyle w:val="BodyText"/>
      </w:pPr>
    </w:p>
    <w:p w14:paraId="51492993" w14:textId="77777777" w:rsidR="00E366CD" w:rsidRDefault="00335BC7">
      <w:pPr>
        <w:pStyle w:val="BodyText"/>
        <w:spacing w:before="1"/>
        <w:ind w:left="119"/>
      </w:pPr>
      <w:r>
        <w:t>Faculty</w:t>
      </w:r>
      <w:r>
        <w:rPr>
          <w:spacing w:val="-6"/>
        </w:rPr>
        <w:t xml:space="preserve"> </w:t>
      </w:r>
      <w:r>
        <w:t>Mentor</w:t>
      </w:r>
      <w:r>
        <w:rPr>
          <w:spacing w:val="-6"/>
        </w:rPr>
        <w:t xml:space="preserve"> </w:t>
      </w:r>
      <w:r>
        <w:t>Roles</w:t>
      </w:r>
      <w:r>
        <w:rPr>
          <w:spacing w:val="-6"/>
        </w:rPr>
        <w:t xml:space="preserve"> </w:t>
      </w:r>
      <w:r>
        <w:t>and</w:t>
      </w:r>
      <w:r>
        <w:rPr>
          <w:spacing w:val="-6"/>
        </w:rPr>
        <w:t xml:space="preserve"> </w:t>
      </w:r>
      <w:r>
        <w:rPr>
          <w:spacing w:val="-2"/>
        </w:rPr>
        <w:t>Responsibilities:</w:t>
      </w:r>
    </w:p>
    <w:p w14:paraId="7ECCBF32" w14:textId="77777777" w:rsidR="00E366CD" w:rsidRDefault="00E366CD">
      <w:pPr>
        <w:pStyle w:val="BodyText"/>
        <w:spacing w:before="10"/>
        <w:rPr>
          <w:sz w:val="21"/>
        </w:rPr>
      </w:pPr>
    </w:p>
    <w:p w14:paraId="0FCFD65B" w14:textId="77777777" w:rsidR="00E366CD" w:rsidRDefault="00335BC7">
      <w:pPr>
        <w:pStyle w:val="ListParagraph"/>
        <w:numPr>
          <w:ilvl w:val="0"/>
          <w:numId w:val="1"/>
        </w:numPr>
        <w:tabs>
          <w:tab w:val="left" w:pos="838"/>
          <w:tab w:val="left" w:pos="840"/>
        </w:tabs>
        <w:ind w:hanging="361"/>
      </w:pPr>
      <w:r>
        <w:t>Assist</w:t>
      </w:r>
      <w:r>
        <w:rPr>
          <w:spacing w:val="-8"/>
        </w:rPr>
        <w:t xml:space="preserve"> </w:t>
      </w:r>
      <w:r>
        <w:t>Fellow</w:t>
      </w:r>
      <w:r>
        <w:rPr>
          <w:spacing w:val="-3"/>
        </w:rPr>
        <w:t xml:space="preserve"> </w:t>
      </w:r>
      <w:r>
        <w:t>in</w:t>
      </w:r>
      <w:r>
        <w:rPr>
          <w:spacing w:val="-5"/>
        </w:rPr>
        <w:t xml:space="preserve"> </w:t>
      </w:r>
      <w:r>
        <w:t>shaping</w:t>
      </w:r>
      <w:r>
        <w:rPr>
          <w:spacing w:val="-3"/>
        </w:rPr>
        <w:t xml:space="preserve"> </w:t>
      </w:r>
      <w:r>
        <w:t>the</w:t>
      </w:r>
      <w:r>
        <w:rPr>
          <w:spacing w:val="-4"/>
        </w:rPr>
        <w:t xml:space="preserve"> </w:t>
      </w:r>
      <w:r>
        <w:t>objectives</w:t>
      </w:r>
      <w:r>
        <w:rPr>
          <w:spacing w:val="-4"/>
        </w:rPr>
        <w:t xml:space="preserve"> </w:t>
      </w:r>
      <w:r>
        <w:t>and</w:t>
      </w:r>
      <w:r>
        <w:rPr>
          <w:spacing w:val="-5"/>
        </w:rPr>
        <w:t xml:space="preserve"> </w:t>
      </w:r>
      <w:r>
        <w:t>implementation</w:t>
      </w:r>
      <w:r>
        <w:rPr>
          <w:spacing w:val="-5"/>
        </w:rPr>
        <w:t xml:space="preserve"> </w:t>
      </w:r>
      <w:r>
        <w:t>plan</w:t>
      </w:r>
      <w:r>
        <w:rPr>
          <w:spacing w:val="-5"/>
        </w:rPr>
        <w:t xml:space="preserve"> </w:t>
      </w:r>
      <w:r>
        <w:t>of</w:t>
      </w:r>
      <w:r>
        <w:rPr>
          <w:spacing w:val="-4"/>
        </w:rPr>
        <w:t xml:space="preserve"> </w:t>
      </w:r>
      <w:r>
        <w:t>their</w:t>
      </w:r>
      <w:r>
        <w:rPr>
          <w:spacing w:val="-4"/>
        </w:rPr>
        <w:t xml:space="preserve"> </w:t>
      </w:r>
      <w:r>
        <w:t>Schweitzer</w:t>
      </w:r>
      <w:r>
        <w:rPr>
          <w:spacing w:val="-4"/>
        </w:rPr>
        <w:t xml:space="preserve"> </w:t>
      </w:r>
      <w:proofErr w:type="gramStart"/>
      <w:r>
        <w:rPr>
          <w:spacing w:val="-2"/>
        </w:rPr>
        <w:t>project;</w:t>
      </w:r>
      <w:proofErr w:type="gramEnd"/>
    </w:p>
    <w:p w14:paraId="335F17D5" w14:textId="77777777" w:rsidR="00E366CD" w:rsidRDefault="00335BC7">
      <w:pPr>
        <w:pStyle w:val="ListParagraph"/>
        <w:numPr>
          <w:ilvl w:val="0"/>
          <w:numId w:val="1"/>
        </w:numPr>
        <w:tabs>
          <w:tab w:val="left" w:pos="838"/>
          <w:tab w:val="left" w:pos="840"/>
        </w:tabs>
        <w:spacing w:before="3"/>
        <w:ind w:right="114"/>
      </w:pPr>
      <w:r>
        <w:t>Be</w:t>
      </w:r>
      <w:r>
        <w:rPr>
          <w:spacing w:val="-2"/>
        </w:rPr>
        <w:t xml:space="preserve"> </w:t>
      </w:r>
      <w:r>
        <w:t>available</w:t>
      </w:r>
      <w:r>
        <w:rPr>
          <w:spacing w:val="-2"/>
        </w:rPr>
        <w:t xml:space="preserve"> </w:t>
      </w:r>
      <w:r>
        <w:t>over</w:t>
      </w:r>
      <w:r>
        <w:rPr>
          <w:spacing w:val="-3"/>
        </w:rPr>
        <w:t xml:space="preserve"> </w:t>
      </w:r>
      <w:r>
        <w:t>the</w:t>
      </w:r>
      <w:r>
        <w:rPr>
          <w:spacing w:val="-2"/>
        </w:rPr>
        <w:t xml:space="preserve"> </w:t>
      </w:r>
      <w:r>
        <w:t>course</w:t>
      </w:r>
      <w:r>
        <w:rPr>
          <w:spacing w:val="-2"/>
        </w:rPr>
        <w:t xml:space="preserve"> </w:t>
      </w:r>
      <w:r>
        <w:t>of the</w:t>
      </w:r>
      <w:r>
        <w:rPr>
          <w:spacing w:val="-2"/>
        </w:rPr>
        <w:t xml:space="preserve"> </w:t>
      </w:r>
      <w:r>
        <w:t>Fellowship</w:t>
      </w:r>
      <w:r>
        <w:rPr>
          <w:spacing w:val="-3"/>
        </w:rPr>
        <w:t xml:space="preserve"> </w:t>
      </w:r>
      <w:r>
        <w:t>year</w:t>
      </w:r>
      <w:r>
        <w:rPr>
          <w:spacing w:val="-3"/>
        </w:rPr>
        <w:t xml:space="preserve"> </w:t>
      </w:r>
      <w:r>
        <w:t>to</w:t>
      </w:r>
      <w:r>
        <w:rPr>
          <w:spacing w:val="-3"/>
        </w:rPr>
        <w:t xml:space="preserve"> </w:t>
      </w:r>
      <w:r>
        <w:t>discuss</w:t>
      </w:r>
      <w:r>
        <w:rPr>
          <w:spacing w:val="-2"/>
        </w:rPr>
        <w:t xml:space="preserve"> </w:t>
      </w:r>
      <w:r>
        <w:t>the</w:t>
      </w:r>
      <w:r>
        <w:rPr>
          <w:spacing w:val="-2"/>
        </w:rPr>
        <w:t xml:space="preserve"> </w:t>
      </w:r>
      <w:r>
        <w:t>project's</w:t>
      </w:r>
      <w:r>
        <w:rPr>
          <w:spacing w:val="-2"/>
        </w:rPr>
        <w:t xml:space="preserve"> </w:t>
      </w:r>
      <w:r>
        <w:t>implementation</w:t>
      </w:r>
      <w:r>
        <w:rPr>
          <w:spacing w:val="-4"/>
        </w:rPr>
        <w:t xml:space="preserve"> </w:t>
      </w:r>
      <w:r>
        <w:t>and</w:t>
      </w:r>
      <w:r>
        <w:rPr>
          <w:spacing w:val="-3"/>
        </w:rPr>
        <w:t xml:space="preserve"> </w:t>
      </w:r>
      <w:r>
        <w:t>to</w:t>
      </w:r>
      <w:r>
        <w:rPr>
          <w:spacing w:val="-3"/>
        </w:rPr>
        <w:t xml:space="preserve"> </w:t>
      </w:r>
      <w:r>
        <w:t>help</w:t>
      </w:r>
      <w:r>
        <w:rPr>
          <w:spacing w:val="-3"/>
        </w:rPr>
        <w:t xml:space="preserve"> </w:t>
      </w:r>
      <w:r>
        <w:t>solve</w:t>
      </w:r>
      <w:r>
        <w:rPr>
          <w:spacing w:val="-2"/>
        </w:rPr>
        <w:t xml:space="preserve"> </w:t>
      </w:r>
      <w:r>
        <w:t xml:space="preserve">any problems that </w:t>
      </w:r>
      <w:proofErr w:type="gramStart"/>
      <w:r>
        <w:t>arise;</w:t>
      </w:r>
      <w:proofErr w:type="gramEnd"/>
    </w:p>
    <w:p w14:paraId="622217C0" w14:textId="77777777" w:rsidR="00E366CD" w:rsidRDefault="00335BC7">
      <w:pPr>
        <w:pStyle w:val="ListParagraph"/>
        <w:numPr>
          <w:ilvl w:val="0"/>
          <w:numId w:val="1"/>
        </w:numPr>
        <w:tabs>
          <w:tab w:val="left" w:pos="838"/>
          <w:tab w:val="left" w:pos="840"/>
        </w:tabs>
        <w:spacing w:line="278" w:lineRule="exact"/>
        <w:ind w:hanging="361"/>
      </w:pPr>
      <w:r>
        <w:t>Meet</w:t>
      </w:r>
      <w:r>
        <w:rPr>
          <w:spacing w:val="-6"/>
        </w:rPr>
        <w:t xml:space="preserve"> </w:t>
      </w:r>
      <w:r>
        <w:t>with</w:t>
      </w:r>
      <w:r>
        <w:rPr>
          <w:spacing w:val="-4"/>
        </w:rPr>
        <w:t xml:space="preserve"> </w:t>
      </w:r>
      <w:r>
        <w:t>the</w:t>
      </w:r>
      <w:r>
        <w:rPr>
          <w:spacing w:val="-4"/>
        </w:rPr>
        <w:t xml:space="preserve"> </w:t>
      </w:r>
      <w:r>
        <w:t>Fellow</w:t>
      </w:r>
      <w:r>
        <w:rPr>
          <w:spacing w:val="-3"/>
        </w:rPr>
        <w:t xml:space="preserve"> </w:t>
      </w:r>
      <w:r>
        <w:t>as</w:t>
      </w:r>
      <w:r>
        <w:rPr>
          <w:spacing w:val="-3"/>
        </w:rPr>
        <w:t xml:space="preserve"> </w:t>
      </w:r>
      <w:proofErr w:type="gramStart"/>
      <w:r>
        <w:rPr>
          <w:spacing w:val="-2"/>
        </w:rPr>
        <w:t>needed;</w:t>
      </w:r>
      <w:proofErr w:type="gramEnd"/>
    </w:p>
    <w:p w14:paraId="50F604A1" w14:textId="77777777" w:rsidR="00E366CD" w:rsidRDefault="00335BC7">
      <w:pPr>
        <w:pStyle w:val="ListParagraph"/>
        <w:numPr>
          <w:ilvl w:val="0"/>
          <w:numId w:val="1"/>
        </w:numPr>
        <w:tabs>
          <w:tab w:val="left" w:pos="838"/>
          <w:tab w:val="left" w:pos="840"/>
        </w:tabs>
        <w:spacing w:line="244" w:lineRule="auto"/>
        <w:ind w:right="526"/>
      </w:pPr>
      <w:r>
        <w:t>Provide</w:t>
      </w:r>
      <w:r>
        <w:rPr>
          <w:spacing w:val="-3"/>
        </w:rPr>
        <w:t xml:space="preserve"> </w:t>
      </w:r>
      <w:r>
        <w:t>general</w:t>
      </w:r>
      <w:r>
        <w:rPr>
          <w:spacing w:val="-1"/>
        </w:rPr>
        <w:t xml:space="preserve"> </w:t>
      </w:r>
      <w:r>
        <w:t>guidance</w:t>
      </w:r>
      <w:r>
        <w:rPr>
          <w:spacing w:val="-3"/>
        </w:rPr>
        <w:t xml:space="preserve"> </w:t>
      </w:r>
      <w:r>
        <w:t>in</w:t>
      </w:r>
      <w:r>
        <w:rPr>
          <w:spacing w:val="-4"/>
        </w:rPr>
        <w:t xml:space="preserve"> </w:t>
      </w:r>
      <w:r>
        <w:t>the</w:t>
      </w:r>
      <w:r>
        <w:rPr>
          <w:spacing w:val="-3"/>
        </w:rPr>
        <w:t xml:space="preserve"> </w:t>
      </w:r>
      <w:r>
        <w:t>personal</w:t>
      </w:r>
      <w:r>
        <w:rPr>
          <w:spacing w:val="-1"/>
        </w:rPr>
        <w:t xml:space="preserve"> </w:t>
      </w:r>
      <w:r>
        <w:t>and</w:t>
      </w:r>
      <w:r>
        <w:rPr>
          <w:spacing w:val="-4"/>
        </w:rPr>
        <w:t xml:space="preserve"> </w:t>
      </w:r>
      <w:r>
        <w:t>professional</w:t>
      </w:r>
      <w:r>
        <w:rPr>
          <w:spacing w:val="-1"/>
        </w:rPr>
        <w:t xml:space="preserve"> </w:t>
      </w:r>
      <w:r>
        <w:t>development</w:t>
      </w:r>
      <w:r>
        <w:rPr>
          <w:spacing w:val="-5"/>
        </w:rPr>
        <w:t xml:space="preserve"> </w:t>
      </w:r>
      <w:r>
        <w:t>of</w:t>
      </w:r>
      <w:r>
        <w:rPr>
          <w:spacing w:val="-3"/>
        </w:rPr>
        <w:t xml:space="preserve"> </w:t>
      </w:r>
      <w:r>
        <w:t>the</w:t>
      </w:r>
      <w:r>
        <w:rPr>
          <w:spacing w:val="-3"/>
        </w:rPr>
        <w:t xml:space="preserve"> </w:t>
      </w:r>
      <w:r>
        <w:t>Fellow</w:t>
      </w:r>
      <w:r>
        <w:rPr>
          <w:spacing w:val="-3"/>
        </w:rPr>
        <w:t xml:space="preserve"> </w:t>
      </w:r>
      <w:r>
        <w:t>including</w:t>
      </w:r>
      <w:r>
        <w:rPr>
          <w:spacing w:val="-2"/>
        </w:rPr>
        <w:t xml:space="preserve"> </w:t>
      </w:r>
      <w:r>
        <w:t>assisting</w:t>
      </w:r>
      <w:r>
        <w:rPr>
          <w:spacing w:val="-2"/>
        </w:rPr>
        <w:t xml:space="preserve"> </w:t>
      </w:r>
      <w:r>
        <w:t xml:space="preserve">the Fellow in balancing their academic obligations with their Fellowship </w:t>
      </w:r>
      <w:proofErr w:type="gramStart"/>
      <w:r>
        <w:t>responsibilities;</w:t>
      </w:r>
      <w:proofErr w:type="gramEnd"/>
    </w:p>
    <w:p w14:paraId="091C7334" w14:textId="77777777" w:rsidR="00E366CD" w:rsidRDefault="00335BC7">
      <w:pPr>
        <w:pStyle w:val="ListParagraph"/>
        <w:numPr>
          <w:ilvl w:val="0"/>
          <w:numId w:val="1"/>
        </w:numPr>
        <w:tabs>
          <w:tab w:val="left" w:pos="838"/>
          <w:tab w:val="left" w:pos="840"/>
        </w:tabs>
        <w:ind w:right="667"/>
      </w:pPr>
      <w:r>
        <w:t>Act</w:t>
      </w:r>
      <w:r>
        <w:rPr>
          <w:spacing w:val="-5"/>
        </w:rPr>
        <w:t xml:space="preserve"> </w:t>
      </w:r>
      <w:r>
        <w:t>as</w:t>
      </w:r>
      <w:r>
        <w:rPr>
          <w:spacing w:val="-3"/>
        </w:rPr>
        <w:t xml:space="preserve"> </w:t>
      </w:r>
      <w:r>
        <w:t>a</w:t>
      </w:r>
      <w:r>
        <w:rPr>
          <w:spacing w:val="-4"/>
        </w:rPr>
        <w:t xml:space="preserve"> </w:t>
      </w:r>
      <w:r>
        <w:t>resource to the</w:t>
      </w:r>
      <w:r>
        <w:rPr>
          <w:spacing w:val="-3"/>
        </w:rPr>
        <w:t xml:space="preserve"> </w:t>
      </w:r>
      <w:r>
        <w:t>Fellow</w:t>
      </w:r>
      <w:r>
        <w:rPr>
          <w:spacing w:val="-3"/>
        </w:rPr>
        <w:t xml:space="preserve"> </w:t>
      </w:r>
      <w:r>
        <w:t>for</w:t>
      </w:r>
      <w:r>
        <w:rPr>
          <w:spacing w:val="-3"/>
        </w:rPr>
        <w:t xml:space="preserve"> </w:t>
      </w:r>
      <w:r>
        <w:t>resources</w:t>
      </w:r>
      <w:r>
        <w:rPr>
          <w:spacing w:val="-3"/>
        </w:rPr>
        <w:t xml:space="preserve"> </w:t>
      </w:r>
      <w:r>
        <w:t>and contacts</w:t>
      </w:r>
      <w:r>
        <w:rPr>
          <w:spacing w:val="-3"/>
        </w:rPr>
        <w:t xml:space="preserve"> </w:t>
      </w:r>
      <w:r>
        <w:t>that</w:t>
      </w:r>
      <w:r>
        <w:rPr>
          <w:spacing w:val="-5"/>
        </w:rPr>
        <w:t xml:space="preserve"> </w:t>
      </w:r>
      <w:r>
        <w:t>may</w:t>
      </w:r>
      <w:r>
        <w:rPr>
          <w:spacing w:val="-2"/>
        </w:rPr>
        <w:t xml:space="preserve"> </w:t>
      </w:r>
      <w:r>
        <w:t>assist</w:t>
      </w:r>
      <w:r>
        <w:rPr>
          <w:spacing w:val="-5"/>
        </w:rPr>
        <w:t xml:space="preserve"> </w:t>
      </w:r>
      <w:r>
        <w:t>the</w:t>
      </w:r>
      <w:r>
        <w:rPr>
          <w:spacing w:val="-3"/>
        </w:rPr>
        <w:t xml:space="preserve"> </w:t>
      </w:r>
      <w:r>
        <w:t>Fellowship</w:t>
      </w:r>
      <w:r>
        <w:rPr>
          <w:spacing w:val="-4"/>
        </w:rPr>
        <w:t xml:space="preserve"> </w:t>
      </w:r>
      <w:r>
        <w:t>with</w:t>
      </w:r>
      <w:r>
        <w:rPr>
          <w:spacing w:val="-4"/>
        </w:rPr>
        <w:t xml:space="preserve"> </w:t>
      </w:r>
      <w:r>
        <w:t>their</w:t>
      </w:r>
      <w:r>
        <w:rPr>
          <w:spacing w:val="-3"/>
        </w:rPr>
        <w:t xml:space="preserve"> </w:t>
      </w:r>
      <w:r>
        <w:t>project implementation and/or leadership development; and</w:t>
      </w:r>
    </w:p>
    <w:p w14:paraId="237C35C9" w14:textId="77777777" w:rsidR="00E366CD" w:rsidRDefault="00335BC7">
      <w:pPr>
        <w:pStyle w:val="ListParagraph"/>
        <w:numPr>
          <w:ilvl w:val="0"/>
          <w:numId w:val="1"/>
        </w:numPr>
        <w:tabs>
          <w:tab w:val="left" w:pos="838"/>
          <w:tab w:val="left" w:pos="840"/>
        </w:tabs>
        <w:spacing w:line="279" w:lineRule="exact"/>
        <w:ind w:hanging="361"/>
      </w:pPr>
      <w:r>
        <w:t>Report</w:t>
      </w:r>
      <w:r>
        <w:rPr>
          <w:spacing w:val="-7"/>
        </w:rPr>
        <w:t xml:space="preserve"> </w:t>
      </w:r>
      <w:r>
        <w:t>any</w:t>
      </w:r>
      <w:r>
        <w:rPr>
          <w:spacing w:val="-3"/>
        </w:rPr>
        <w:t xml:space="preserve"> </w:t>
      </w:r>
      <w:r>
        <w:t>concerns</w:t>
      </w:r>
      <w:r>
        <w:rPr>
          <w:spacing w:val="-5"/>
        </w:rPr>
        <w:t xml:space="preserve"> </w:t>
      </w:r>
      <w:r>
        <w:t>to</w:t>
      </w:r>
      <w:r>
        <w:rPr>
          <w:spacing w:val="-2"/>
        </w:rPr>
        <w:t xml:space="preserve"> </w:t>
      </w:r>
      <w:r>
        <w:t>the</w:t>
      </w:r>
      <w:r>
        <w:rPr>
          <w:spacing w:val="-4"/>
        </w:rPr>
        <w:t xml:space="preserve"> </w:t>
      </w:r>
      <w:r>
        <w:t>Fellowship</w:t>
      </w:r>
      <w:r>
        <w:rPr>
          <w:spacing w:val="-5"/>
        </w:rPr>
        <w:t xml:space="preserve"> </w:t>
      </w:r>
      <w:r>
        <w:rPr>
          <w:spacing w:val="-2"/>
        </w:rPr>
        <w:t>director.</w:t>
      </w:r>
    </w:p>
    <w:p w14:paraId="6F2813B8" w14:textId="77777777" w:rsidR="00E366CD" w:rsidRDefault="00E366CD">
      <w:pPr>
        <w:pStyle w:val="BodyText"/>
        <w:spacing w:before="4"/>
        <w:rPr>
          <w:sz w:val="21"/>
        </w:rPr>
      </w:pPr>
    </w:p>
    <w:p w14:paraId="6F89606B" w14:textId="77777777" w:rsidR="00E366CD" w:rsidRDefault="00335BC7">
      <w:pPr>
        <w:pStyle w:val="BodyText"/>
        <w:ind w:left="119" w:right="394"/>
        <w:jc w:val="both"/>
      </w:pPr>
      <w:r>
        <w:t>Some</w:t>
      </w:r>
      <w:r>
        <w:rPr>
          <w:spacing w:val="-3"/>
        </w:rPr>
        <w:t xml:space="preserve"> </w:t>
      </w:r>
      <w:r>
        <w:t>faculty</w:t>
      </w:r>
      <w:r>
        <w:rPr>
          <w:spacing w:val="-2"/>
        </w:rPr>
        <w:t xml:space="preserve"> </w:t>
      </w:r>
      <w:r>
        <w:t>mentors</w:t>
      </w:r>
      <w:r>
        <w:rPr>
          <w:spacing w:val="-3"/>
        </w:rPr>
        <w:t xml:space="preserve"> </w:t>
      </w:r>
      <w:r>
        <w:t>wonder</w:t>
      </w:r>
      <w:r>
        <w:rPr>
          <w:spacing w:val="-3"/>
        </w:rPr>
        <w:t xml:space="preserve"> </w:t>
      </w:r>
      <w:r>
        <w:t>if</w:t>
      </w:r>
      <w:r>
        <w:rPr>
          <w:spacing w:val="-4"/>
        </w:rPr>
        <w:t xml:space="preserve"> </w:t>
      </w:r>
      <w:r>
        <w:t>Schweitzer</w:t>
      </w:r>
      <w:r>
        <w:rPr>
          <w:spacing w:val="-3"/>
        </w:rPr>
        <w:t xml:space="preserve"> </w:t>
      </w:r>
      <w:r>
        <w:t>Fellowship</w:t>
      </w:r>
      <w:r>
        <w:rPr>
          <w:spacing w:val="-9"/>
        </w:rPr>
        <w:t xml:space="preserve"> </w:t>
      </w:r>
      <w:r>
        <w:t>projects</w:t>
      </w:r>
      <w:r>
        <w:rPr>
          <w:spacing w:val="-3"/>
        </w:rPr>
        <w:t xml:space="preserve"> </w:t>
      </w:r>
      <w:r>
        <w:t>require</w:t>
      </w:r>
      <w:r>
        <w:rPr>
          <w:spacing w:val="-3"/>
        </w:rPr>
        <w:t xml:space="preserve"> </w:t>
      </w:r>
      <w:r>
        <w:t>IRB</w:t>
      </w:r>
      <w:r>
        <w:rPr>
          <w:spacing w:val="-4"/>
        </w:rPr>
        <w:t xml:space="preserve"> </w:t>
      </w:r>
      <w:r>
        <w:t>approval.</w:t>
      </w:r>
      <w:r>
        <w:rPr>
          <w:spacing w:val="-1"/>
        </w:rPr>
        <w:t xml:space="preserve"> </w:t>
      </w:r>
      <w:r>
        <w:t>This</w:t>
      </w:r>
      <w:r>
        <w:rPr>
          <w:spacing w:val="-3"/>
        </w:rPr>
        <w:t xml:space="preserve"> </w:t>
      </w:r>
      <w:r>
        <w:t>decision</w:t>
      </w:r>
      <w:r>
        <w:rPr>
          <w:spacing w:val="-4"/>
        </w:rPr>
        <w:t xml:space="preserve"> </w:t>
      </w:r>
      <w:r>
        <w:t>is</w:t>
      </w:r>
      <w:r>
        <w:rPr>
          <w:spacing w:val="-3"/>
        </w:rPr>
        <w:t xml:space="preserve"> </w:t>
      </w:r>
      <w:r>
        <w:t>up</w:t>
      </w:r>
      <w:r>
        <w:rPr>
          <w:spacing w:val="-4"/>
        </w:rPr>
        <w:t xml:space="preserve"> </w:t>
      </w:r>
      <w:r>
        <w:t>to the</w:t>
      </w:r>
      <w:r>
        <w:rPr>
          <w:spacing w:val="-3"/>
        </w:rPr>
        <w:t xml:space="preserve"> </w:t>
      </w:r>
      <w:r>
        <w:t>faculty mentor and</w:t>
      </w:r>
      <w:r>
        <w:rPr>
          <w:spacing w:val="-1"/>
        </w:rPr>
        <w:t xml:space="preserve"> </w:t>
      </w:r>
      <w:r>
        <w:t>the Fellow. The Schweitzer project</w:t>
      </w:r>
      <w:r>
        <w:rPr>
          <w:spacing w:val="-2"/>
        </w:rPr>
        <w:t xml:space="preserve"> </w:t>
      </w:r>
      <w:r>
        <w:t>is a service project, not</w:t>
      </w:r>
      <w:r>
        <w:rPr>
          <w:spacing w:val="-2"/>
        </w:rPr>
        <w:t xml:space="preserve"> </w:t>
      </w:r>
      <w:r>
        <w:t>a research</w:t>
      </w:r>
      <w:r>
        <w:rPr>
          <w:spacing w:val="-1"/>
        </w:rPr>
        <w:t xml:space="preserve"> </w:t>
      </w:r>
      <w:r>
        <w:t>project. Fellows are required</w:t>
      </w:r>
      <w:r>
        <w:rPr>
          <w:spacing w:val="-1"/>
        </w:rPr>
        <w:t xml:space="preserve"> </w:t>
      </w:r>
      <w:r>
        <w:t>to</w:t>
      </w:r>
      <w:r>
        <w:rPr>
          <w:spacing w:val="-1"/>
        </w:rPr>
        <w:t xml:space="preserve"> </w:t>
      </w:r>
      <w:r>
        <w:t>set goals for their project and evaluate outcomes.</w:t>
      </w:r>
    </w:p>
    <w:p w14:paraId="0444DC57" w14:textId="77777777" w:rsidR="00E366CD" w:rsidRDefault="00E366CD">
      <w:pPr>
        <w:pStyle w:val="BodyText"/>
        <w:spacing w:before="1"/>
      </w:pPr>
    </w:p>
    <w:p w14:paraId="60C5A5A2" w14:textId="77777777" w:rsidR="00E366CD" w:rsidRDefault="00335BC7">
      <w:pPr>
        <w:pStyle w:val="BodyText"/>
        <w:ind w:left="119" w:right="153"/>
      </w:pPr>
      <w:r>
        <w:t>The time commitment for the Faculty Mentor will on average be 1-2 hours per month, though can vary depending on the</w:t>
      </w:r>
      <w:r>
        <w:rPr>
          <w:spacing w:val="-2"/>
        </w:rPr>
        <w:t xml:space="preserve"> </w:t>
      </w:r>
      <w:r>
        <w:t>needs</w:t>
      </w:r>
      <w:r>
        <w:rPr>
          <w:spacing w:val="-2"/>
        </w:rPr>
        <w:t xml:space="preserve"> </w:t>
      </w:r>
      <w:r>
        <w:t>and</w:t>
      </w:r>
      <w:r>
        <w:rPr>
          <w:spacing w:val="-3"/>
        </w:rPr>
        <w:t xml:space="preserve"> </w:t>
      </w:r>
      <w:r>
        <w:t>interests</w:t>
      </w:r>
      <w:r>
        <w:rPr>
          <w:spacing w:val="-2"/>
        </w:rPr>
        <w:t xml:space="preserve"> </w:t>
      </w:r>
      <w:r>
        <w:t>of the</w:t>
      </w:r>
      <w:r>
        <w:rPr>
          <w:spacing w:val="-2"/>
        </w:rPr>
        <w:t xml:space="preserve"> </w:t>
      </w:r>
      <w:r>
        <w:t>Fellow</w:t>
      </w:r>
      <w:r>
        <w:rPr>
          <w:spacing w:val="-2"/>
        </w:rPr>
        <w:t xml:space="preserve"> </w:t>
      </w:r>
      <w:r>
        <w:t>and</w:t>
      </w:r>
      <w:r>
        <w:rPr>
          <w:spacing w:val="-3"/>
        </w:rPr>
        <w:t xml:space="preserve"> </w:t>
      </w:r>
      <w:r>
        <w:t>the</w:t>
      </w:r>
      <w:r>
        <w:rPr>
          <w:spacing w:val="-2"/>
        </w:rPr>
        <w:t xml:space="preserve"> </w:t>
      </w:r>
      <w:r>
        <w:t>mentor. Please</w:t>
      </w:r>
      <w:r>
        <w:rPr>
          <w:spacing w:val="-2"/>
        </w:rPr>
        <w:t xml:space="preserve"> </w:t>
      </w:r>
      <w:r>
        <w:t>discuss</w:t>
      </w:r>
      <w:r>
        <w:rPr>
          <w:spacing w:val="-2"/>
        </w:rPr>
        <w:t xml:space="preserve"> </w:t>
      </w:r>
      <w:r>
        <w:t>the</w:t>
      </w:r>
      <w:r>
        <w:rPr>
          <w:spacing w:val="-2"/>
        </w:rPr>
        <w:t xml:space="preserve"> </w:t>
      </w:r>
      <w:r>
        <w:t>frequency</w:t>
      </w:r>
      <w:r>
        <w:rPr>
          <w:spacing w:val="-2"/>
        </w:rPr>
        <w:t xml:space="preserve"> </w:t>
      </w:r>
      <w:r>
        <w:t>of</w:t>
      </w:r>
      <w:r>
        <w:rPr>
          <w:spacing w:val="-3"/>
        </w:rPr>
        <w:t xml:space="preserve"> </w:t>
      </w:r>
      <w:r>
        <w:t>regular</w:t>
      </w:r>
      <w:r>
        <w:rPr>
          <w:spacing w:val="-2"/>
        </w:rPr>
        <w:t xml:space="preserve"> </w:t>
      </w:r>
      <w:r>
        <w:t>meetings</w:t>
      </w:r>
      <w:r>
        <w:rPr>
          <w:spacing w:val="-3"/>
        </w:rPr>
        <w:t xml:space="preserve"> </w:t>
      </w:r>
      <w:r>
        <w:t>with</w:t>
      </w:r>
      <w:r>
        <w:rPr>
          <w:spacing w:val="-3"/>
        </w:rPr>
        <w:t xml:space="preserve"> </w:t>
      </w:r>
      <w:r>
        <w:t>the</w:t>
      </w:r>
      <w:r>
        <w:rPr>
          <w:spacing w:val="-1"/>
        </w:rPr>
        <w:t xml:space="preserve"> </w:t>
      </w:r>
      <w:r>
        <w:t>Fellow and</w:t>
      </w:r>
      <w:r>
        <w:rPr>
          <w:spacing w:val="-4"/>
        </w:rPr>
        <w:t xml:space="preserve"> </w:t>
      </w:r>
      <w:r>
        <w:t>then</w:t>
      </w:r>
      <w:r>
        <w:rPr>
          <w:spacing w:val="-4"/>
        </w:rPr>
        <w:t xml:space="preserve"> </w:t>
      </w:r>
      <w:r>
        <w:t>plan</w:t>
      </w:r>
      <w:r>
        <w:rPr>
          <w:spacing w:val="-4"/>
        </w:rPr>
        <w:t xml:space="preserve"> </w:t>
      </w:r>
      <w:r>
        <w:t>to</w:t>
      </w:r>
      <w:r>
        <w:rPr>
          <w:spacing w:val="-4"/>
        </w:rPr>
        <w:t xml:space="preserve"> </w:t>
      </w:r>
      <w:r>
        <w:t>adapt over</w:t>
      </w:r>
      <w:r>
        <w:rPr>
          <w:spacing w:val="-3"/>
        </w:rPr>
        <w:t xml:space="preserve"> </w:t>
      </w:r>
      <w:r>
        <w:t>the course</w:t>
      </w:r>
      <w:r>
        <w:rPr>
          <w:spacing w:val="-3"/>
        </w:rPr>
        <w:t xml:space="preserve"> </w:t>
      </w:r>
      <w:r>
        <w:t>of the</w:t>
      </w:r>
      <w:r>
        <w:rPr>
          <w:spacing w:val="-3"/>
        </w:rPr>
        <w:t xml:space="preserve"> </w:t>
      </w:r>
      <w:r>
        <w:t>year</w:t>
      </w:r>
      <w:r>
        <w:rPr>
          <w:spacing w:val="-3"/>
        </w:rPr>
        <w:t xml:space="preserve"> </w:t>
      </w:r>
      <w:r>
        <w:t>according</w:t>
      </w:r>
      <w:r>
        <w:rPr>
          <w:spacing w:val="-2"/>
        </w:rPr>
        <w:t xml:space="preserve"> </w:t>
      </w:r>
      <w:r>
        <w:t>to</w:t>
      </w:r>
      <w:r>
        <w:rPr>
          <w:spacing w:val="-5"/>
        </w:rPr>
        <w:t xml:space="preserve"> </w:t>
      </w:r>
      <w:r>
        <w:t>the</w:t>
      </w:r>
      <w:r>
        <w:rPr>
          <w:spacing w:val="-3"/>
        </w:rPr>
        <w:t xml:space="preserve"> </w:t>
      </w:r>
      <w:r>
        <w:t>emerging</w:t>
      </w:r>
      <w:r>
        <w:rPr>
          <w:spacing w:val="-2"/>
        </w:rPr>
        <w:t xml:space="preserve"> </w:t>
      </w:r>
      <w:r>
        <w:t>needs</w:t>
      </w:r>
      <w:r>
        <w:rPr>
          <w:spacing w:val="-3"/>
        </w:rPr>
        <w:t xml:space="preserve"> </w:t>
      </w:r>
      <w:r>
        <w:t>and</w:t>
      </w:r>
      <w:r>
        <w:rPr>
          <w:spacing w:val="-4"/>
        </w:rPr>
        <w:t xml:space="preserve"> </w:t>
      </w:r>
      <w:r>
        <w:t>interests</w:t>
      </w:r>
      <w:r>
        <w:rPr>
          <w:spacing w:val="-3"/>
        </w:rPr>
        <w:t xml:space="preserve"> </w:t>
      </w:r>
      <w:r>
        <w:t>of</w:t>
      </w:r>
      <w:r>
        <w:rPr>
          <w:spacing w:val="-3"/>
        </w:rPr>
        <w:t xml:space="preserve"> </w:t>
      </w:r>
      <w:r>
        <w:t>the</w:t>
      </w:r>
      <w:r>
        <w:rPr>
          <w:spacing w:val="-3"/>
        </w:rPr>
        <w:t xml:space="preserve"> </w:t>
      </w:r>
      <w:r>
        <w:t>project,</w:t>
      </w:r>
      <w:r>
        <w:rPr>
          <w:spacing w:val="-1"/>
        </w:rPr>
        <w:t xml:space="preserve"> </w:t>
      </w:r>
      <w:proofErr w:type="gramStart"/>
      <w:r>
        <w:t>Fellow</w:t>
      </w:r>
      <w:proofErr w:type="gramEnd"/>
      <w:r>
        <w:t xml:space="preserve"> and mentor.</w:t>
      </w:r>
    </w:p>
    <w:p w14:paraId="19702241" w14:textId="77777777" w:rsidR="00E366CD" w:rsidRDefault="00E366CD">
      <w:pPr>
        <w:pStyle w:val="BodyText"/>
        <w:spacing w:before="1"/>
      </w:pPr>
    </w:p>
    <w:p w14:paraId="7A5F9F93" w14:textId="77777777" w:rsidR="00982607" w:rsidRDefault="00335BC7">
      <w:pPr>
        <w:pStyle w:val="BodyText"/>
        <w:spacing w:line="480" w:lineRule="auto"/>
        <w:ind w:left="119" w:right="566"/>
      </w:pPr>
      <w:r>
        <w:t>Do</w:t>
      </w:r>
      <w:r>
        <w:rPr>
          <w:spacing w:val="-5"/>
        </w:rPr>
        <w:t xml:space="preserve"> </w:t>
      </w:r>
      <w:r>
        <w:t>not</w:t>
      </w:r>
      <w:r>
        <w:rPr>
          <w:spacing w:val="-1"/>
        </w:rPr>
        <w:t xml:space="preserve"> </w:t>
      </w:r>
      <w:r>
        <w:t>hesitate</w:t>
      </w:r>
      <w:r>
        <w:rPr>
          <w:spacing w:val="-4"/>
        </w:rPr>
        <w:t xml:space="preserve"> </w:t>
      </w:r>
      <w:r>
        <w:t>to</w:t>
      </w:r>
      <w:r>
        <w:rPr>
          <w:spacing w:val="-1"/>
        </w:rPr>
        <w:t xml:space="preserve"> </w:t>
      </w:r>
      <w:r>
        <w:t>be</w:t>
      </w:r>
      <w:r>
        <w:rPr>
          <w:spacing w:val="-4"/>
        </w:rPr>
        <w:t xml:space="preserve"> </w:t>
      </w:r>
      <w:r>
        <w:t>in</w:t>
      </w:r>
      <w:r>
        <w:rPr>
          <w:spacing w:val="-5"/>
        </w:rPr>
        <w:t xml:space="preserve"> </w:t>
      </w:r>
      <w:r>
        <w:t>touch</w:t>
      </w:r>
      <w:r>
        <w:rPr>
          <w:spacing w:val="-5"/>
        </w:rPr>
        <w:t xml:space="preserve"> </w:t>
      </w:r>
      <w:r>
        <w:t>with the</w:t>
      </w:r>
      <w:r>
        <w:rPr>
          <w:spacing w:val="-4"/>
        </w:rPr>
        <w:t xml:space="preserve"> </w:t>
      </w:r>
      <w:r>
        <w:t>Fellowship</w:t>
      </w:r>
      <w:r>
        <w:rPr>
          <w:spacing w:val="-5"/>
        </w:rPr>
        <w:t xml:space="preserve"> </w:t>
      </w:r>
      <w:r>
        <w:t>Director</w:t>
      </w:r>
      <w:r w:rsidR="00982607">
        <w:t xml:space="preserve"> </w:t>
      </w:r>
      <w:hyperlink r:id="rId7" w:history="1">
        <w:r w:rsidR="00982607" w:rsidRPr="00BF4877">
          <w:rPr>
            <w:rStyle w:val="Hyperlink"/>
          </w:rPr>
          <w:t>jenniferkwon@laschweitzerfellowship.org</w:t>
        </w:r>
      </w:hyperlink>
      <w:r>
        <w:rPr>
          <w:color w:val="0000FF"/>
          <w:spacing w:val="-5"/>
        </w:rPr>
        <w:t xml:space="preserve"> </w:t>
      </w:r>
      <w:r>
        <w:t xml:space="preserve">anytime. </w:t>
      </w:r>
    </w:p>
    <w:p w14:paraId="7DDEC863" w14:textId="684356A3" w:rsidR="00E366CD" w:rsidRDefault="00335BC7">
      <w:pPr>
        <w:pStyle w:val="BodyText"/>
        <w:spacing w:line="480" w:lineRule="auto"/>
        <w:ind w:left="119" w:right="566"/>
      </w:pPr>
      <w:r>
        <w:t>The Fellowship is grateful for your partnership.</w:t>
      </w:r>
    </w:p>
    <w:p w14:paraId="66BA87AE" w14:textId="77777777" w:rsidR="00E366CD" w:rsidRDefault="00E366CD">
      <w:pPr>
        <w:pStyle w:val="BodyText"/>
        <w:rPr>
          <w:sz w:val="20"/>
        </w:rPr>
      </w:pPr>
    </w:p>
    <w:p w14:paraId="1CF41905" w14:textId="77777777" w:rsidR="00E366CD" w:rsidRDefault="00E366CD">
      <w:pPr>
        <w:pStyle w:val="BodyText"/>
        <w:rPr>
          <w:sz w:val="20"/>
        </w:rPr>
      </w:pPr>
    </w:p>
    <w:p w14:paraId="5B70A37D" w14:textId="77777777" w:rsidR="00E366CD" w:rsidRDefault="00E366CD">
      <w:pPr>
        <w:pStyle w:val="BodyText"/>
        <w:rPr>
          <w:sz w:val="20"/>
        </w:rPr>
      </w:pPr>
    </w:p>
    <w:p w14:paraId="0B3CE7FA" w14:textId="77777777" w:rsidR="00E366CD" w:rsidRDefault="00E366CD">
      <w:pPr>
        <w:pStyle w:val="BodyText"/>
        <w:rPr>
          <w:sz w:val="20"/>
        </w:rPr>
      </w:pPr>
    </w:p>
    <w:p w14:paraId="3A9C1512" w14:textId="77777777" w:rsidR="00E366CD" w:rsidRDefault="00E366CD">
      <w:pPr>
        <w:pStyle w:val="BodyText"/>
        <w:rPr>
          <w:sz w:val="20"/>
        </w:rPr>
      </w:pPr>
    </w:p>
    <w:p w14:paraId="10E136AC" w14:textId="77777777" w:rsidR="00E366CD" w:rsidRDefault="00E366CD">
      <w:pPr>
        <w:pStyle w:val="BodyText"/>
        <w:rPr>
          <w:sz w:val="20"/>
        </w:rPr>
      </w:pPr>
    </w:p>
    <w:p w14:paraId="2AFB23E0" w14:textId="77777777" w:rsidR="00E366CD" w:rsidRDefault="00E366CD">
      <w:pPr>
        <w:pStyle w:val="BodyText"/>
        <w:rPr>
          <w:sz w:val="20"/>
        </w:rPr>
      </w:pPr>
    </w:p>
    <w:p w14:paraId="7F9C1579" w14:textId="77777777" w:rsidR="00E366CD" w:rsidRDefault="00E366CD">
      <w:pPr>
        <w:pStyle w:val="BodyText"/>
        <w:spacing w:before="4"/>
        <w:rPr>
          <w:sz w:val="16"/>
        </w:rPr>
      </w:pPr>
    </w:p>
    <w:sectPr w:rsidR="00E366CD">
      <w:type w:val="continuous"/>
      <w:pgSz w:w="12240" w:h="15840"/>
      <w:pgMar w:top="7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1327"/>
    <w:multiLevelType w:val="hybridMultilevel"/>
    <w:tmpl w:val="0C5465B6"/>
    <w:lvl w:ilvl="0" w:tplc="69EA994C">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1" w:tplc="823A6A38">
      <w:numFmt w:val="bullet"/>
      <w:lvlText w:val="•"/>
      <w:lvlJc w:val="left"/>
      <w:pPr>
        <w:ind w:left="1858" w:hanging="360"/>
      </w:pPr>
      <w:rPr>
        <w:rFonts w:hint="default"/>
        <w:lang w:val="en-US" w:eastAsia="en-US" w:bidi="ar-SA"/>
      </w:rPr>
    </w:lvl>
    <w:lvl w:ilvl="2" w:tplc="48EAA35E">
      <w:numFmt w:val="bullet"/>
      <w:lvlText w:val="•"/>
      <w:lvlJc w:val="left"/>
      <w:pPr>
        <w:ind w:left="2876" w:hanging="360"/>
      </w:pPr>
      <w:rPr>
        <w:rFonts w:hint="default"/>
        <w:lang w:val="en-US" w:eastAsia="en-US" w:bidi="ar-SA"/>
      </w:rPr>
    </w:lvl>
    <w:lvl w:ilvl="3" w:tplc="E8A8F9AE">
      <w:numFmt w:val="bullet"/>
      <w:lvlText w:val="•"/>
      <w:lvlJc w:val="left"/>
      <w:pPr>
        <w:ind w:left="3894" w:hanging="360"/>
      </w:pPr>
      <w:rPr>
        <w:rFonts w:hint="default"/>
        <w:lang w:val="en-US" w:eastAsia="en-US" w:bidi="ar-SA"/>
      </w:rPr>
    </w:lvl>
    <w:lvl w:ilvl="4" w:tplc="2BC2171A">
      <w:numFmt w:val="bullet"/>
      <w:lvlText w:val="•"/>
      <w:lvlJc w:val="left"/>
      <w:pPr>
        <w:ind w:left="4912" w:hanging="360"/>
      </w:pPr>
      <w:rPr>
        <w:rFonts w:hint="default"/>
        <w:lang w:val="en-US" w:eastAsia="en-US" w:bidi="ar-SA"/>
      </w:rPr>
    </w:lvl>
    <w:lvl w:ilvl="5" w:tplc="A2B47420">
      <w:numFmt w:val="bullet"/>
      <w:lvlText w:val="•"/>
      <w:lvlJc w:val="left"/>
      <w:pPr>
        <w:ind w:left="5930" w:hanging="360"/>
      </w:pPr>
      <w:rPr>
        <w:rFonts w:hint="default"/>
        <w:lang w:val="en-US" w:eastAsia="en-US" w:bidi="ar-SA"/>
      </w:rPr>
    </w:lvl>
    <w:lvl w:ilvl="6" w:tplc="4D2016D8">
      <w:numFmt w:val="bullet"/>
      <w:lvlText w:val="•"/>
      <w:lvlJc w:val="left"/>
      <w:pPr>
        <w:ind w:left="6948" w:hanging="360"/>
      </w:pPr>
      <w:rPr>
        <w:rFonts w:hint="default"/>
        <w:lang w:val="en-US" w:eastAsia="en-US" w:bidi="ar-SA"/>
      </w:rPr>
    </w:lvl>
    <w:lvl w:ilvl="7" w:tplc="9EEAF822">
      <w:numFmt w:val="bullet"/>
      <w:lvlText w:val="•"/>
      <w:lvlJc w:val="left"/>
      <w:pPr>
        <w:ind w:left="7966" w:hanging="360"/>
      </w:pPr>
      <w:rPr>
        <w:rFonts w:hint="default"/>
        <w:lang w:val="en-US" w:eastAsia="en-US" w:bidi="ar-SA"/>
      </w:rPr>
    </w:lvl>
    <w:lvl w:ilvl="8" w:tplc="B170BA7C">
      <w:numFmt w:val="bullet"/>
      <w:lvlText w:val="•"/>
      <w:lvlJc w:val="left"/>
      <w:pPr>
        <w:ind w:left="89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366CD"/>
    <w:rsid w:val="00097B2B"/>
    <w:rsid w:val="00335BC7"/>
    <w:rsid w:val="00982607"/>
    <w:rsid w:val="00E3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97D4"/>
  <w15:docId w15:val="{9DBD84BC-F558-4FB1-B44A-764D58B8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4655" w:right="4644"/>
      <w:jc w:val="center"/>
    </w:pPr>
    <w:rPr>
      <w:sz w:val="24"/>
      <w:szCs w:val="24"/>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2607"/>
    <w:rPr>
      <w:color w:val="0000FF" w:themeColor="hyperlink"/>
      <w:u w:val="single"/>
    </w:rPr>
  </w:style>
  <w:style w:type="character" w:styleId="UnresolvedMention">
    <w:name w:val="Unresolved Mention"/>
    <w:basedOn w:val="DefaultParagraphFont"/>
    <w:uiPriority w:val="99"/>
    <w:semiHidden/>
    <w:unhideWhenUsed/>
    <w:rsid w:val="00982607"/>
    <w:rPr>
      <w:color w:val="605E5C"/>
      <w:shd w:val="clear" w:color="auto" w:fill="E1DFDD"/>
    </w:rPr>
  </w:style>
  <w:style w:type="character" w:styleId="FollowedHyperlink">
    <w:name w:val="FollowedHyperlink"/>
    <w:basedOn w:val="DefaultParagraphFont"/>
    <w:uiPriority w:val="99"/>
    <w:semiHidden/>
    <w:unhideWhenUsed/>
    <w:rsid w:val="00982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kwon@laschweitzerfellow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chweitzerfellowshi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435</Words>
  <Characters>2217</Characters>
  <Application>Microsoft Office Word</Application>
  <DocSecurity>0</DocSecurity>
  <Lines>56</Lines>
  <Paragraphs>33</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Kwon</cp:lastModifiedBy>
  <cp:revision>4</cp:revision>
  <dcterms:created xsi:type="dcterms:W3CDTF">2022-11-28T00:49:00Z</dcterms:created>
  <dcterms:modified xsi:type="dcterms:W3CDTF">2022-12-03T07:39:00Z</dcterms:modified>
</cp:coreProperties>
</file>